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CD474" w14:textId="77777777" w:rsidR="009203F2" w:rsidRDefault="009203F2" w:rsidP="00ED2112">
      <w:pPr>
        <w:keepNext/>
        <w:jc w:val="center"/>
        <w:outlineLvl w:val="0"/>
        <w:rPr>
          <w:rFonts w:eastAsia="Times New Roman" w:cs="Arial"/>
          <w:b/>
          <w:sz w:val="28"/>
          <w:szCs w:val="24"/>
          <w:lang w:eastAsia="cs-CZ"/>
        </w:rPr>
      </w:pPr>
    </w:p>
    <w:p w14:paraId="1FB7B2E0" w14:textId="07F4F5F8" w:rsidR="00ED2112" w:rsidRPr="006E3DAD" w:rsidRDefault="00ED2112" w:rsidP="00ED2112">
      <w:pPr>
        <w:keepNext/>
        <w:jc w:val="center"/>
        <w:outlineLvl w:val="0"/>
        <w:rPr>
          <w:rFonts w:eastAsia="Times New Roman" w:cs="Arial"/>
          <w:b/>
          <w:sz w:val="28"/>
          <w:szCs w:val="24"/>
          <w:lang w:eastAsia="cs-CZ"/>
        </w:rPr>
      </w:pPr>
      <w:r w:rsidRPr="0045608C">
        <w:rPr>
          <w:rFonts w:eastAsia="Times New Roman" w:cs="Arial"/>
          <w:b/>
          <w:sz w:val="28"/>
          <w:szCs w:val="24"/>
          <w:lang w:eastAsia="cs-CZ"/>
        </w:rPr>
        <w:t>Informace o ochraně osobních údajů pojišťovacího zprostředkovatele</w:t>
      </w:r>
    </w:p>
    <w:p w14:paraId="6555FB49" w14:textId="77777777" w:rsidR="00ED2112" w:rsidRPr="006E3DAD" w:rsidRDefault="00ED2112" w:rsidP="00ED2112">
      <w:pPr>
        <w:jc w:val="center"/>
        <w:rPr>
          <w:rFonts w:eastAsia="Times New Roman" w:cs="Arial"/>
          <w:szCs w:val="24"/>
          <w:lang w:eastAsia="cs-CZ"/>
        </w:rPr>
      </w:pPr>
    </w:p>
    <w:p w14:paraId="2E961D67" w14:textId="77777777" w:rsidR="00ED2112" w:rsidRPr="006E3DAD" w:rsidRDefault="00ED2112" w:rsidP="00ED2112">
      <w:pPr>
        <w:jc w:val="both"/>
        <w:rPr>
          <w:rFonts w:eastAsia="Times New Roman" w:cs="Arial"/>
          <w:szCs w:val="24"/>
          <w:lang w:eastAsia="cs-CZ"/>
        </w:rPr>
      </w:pPr>
    </w:p>
    <w:p w14:paraId="4FF2B1E3" w14:textId="77777777" w:rsidR="00ED2112" w:rsidRPr="006E3DAD" w:rsidRDefault="00ED2112" w:rsidP="00ED2112">
      <w:pPr>
        <w:jc w:val="both"/>
        <w:rPr>
          <w:rFonts w:eastAsia="Times New Roman" w:cs="Arial"/>
          <w:szCs w:val="24"/>
          <w:lang w:eastAsia="cs-CZ"/>
        </w:rPr>
      </w:pPr>
      <w:r w:rsidRPr="006E3DAD">
        <w:rPr>
          <w:rFonts w:eastAsia="Times New Roman" w:cs="Arial"/>
          <w:szCs w:val="24"/>
          <w:lang w:eastAsia="cs-CZ"/>
        </w:rPr>
        <w:t>Tímto Vás informujeme o zpracování Vašich osobních údajů a o Vašich právech podle obecného nařízení o ochraně osobních údajů 2016/679 (dále jen „GDPR“).</w:t>
      </w:r>
    </w:p>
    <w:p w14:paraId="2C9F3785" w14:textId="77777777" w:rsidR="00ED2112" w:rsidRPr="006E3DAD" w:rsidRDefault="00ED2112" w:rsidP="00ED2112">
      <w:pPr>
        <w:jc w:val="both"/>
        <w:rPr>
          <w:rFonts w:eastAsia="Times New Roman" w:cs="Arial"/>
          <w:szCs w:val="24"/>
          <w:lang w:eastAsia="cs-CZ"/>
        </w:rPr>
      </w:pPr>
    </w:p>
    <w:p w14:paraId="7321ABED" w14:textId="77777777" w:rsidR="00ED2112" w:rsidRPr="006E3DAD" w:rsidRDefault="00ED2112" w:rsidP="00ED2112">
      <w:pPr>
        <w:jc w:val="both"/>
        <w:rPr>
          <w:rFonts w:eastAsia="Times New Roman" w:cs="Arial"/>
          <w:b/>
          <w:szCs w:val="24"/>
          <w:lang w:eastAsia="cs-CZ"/>
        </w:rPr>
      </w:pPr>
      <w:r w:rsidRPr="006E3DAD">
        <w:rPr>
          <w:rFonts w:eastAsia="Times New Roman" w:cs="Arial"/>
          <w:b/>
          <w:szCs w:val="24"/>
          <w:lang w:eastAsia="cs-CZ"/>
        </w:rPr>
        <w:t>Kdo je odpovědný za zpracování Vašich osobních údajů (správce osobních údajů)?</w:t>
      </w:r>
    </w:p>
    <w:p w14:paraId="6DCD8F4B" w14:textId="77777777" w:rsidR="00ED2112" w:rsidRPr="006E3DAD" w:rsidRDefault="00ED2112" w:rsidP="00ED2112">
      <w:pPr>
        <w:jc w:val="both"/>
        <w:rPr>
          <w:rFonts w:eastAsia="Times New Roman" w:cs="Arial"/>
          <w:b/>
          <w:szCs w:val="24"/>
          <w:lang w:eastAsia="cs-CZ"/>
        </w:rPr>
      </w:pPr>
    </w:p>
    <w:p w14:paraId="01FF152E" w14:textId="58512F27" w:rsidR="00ED2112" w:rsidRPr="002E3E78" w:rsidRDefault="00ED2112" w:rsidP="00ED2112">
      <w:pPr>
        <w:jc w:val="both"/>
        <w:rPr>
          <w:rFonts w:eastAsia="Times New Roman" w:cs="Arial"/>
          <w:b/>
          <w:szCs w:val="24"/>
          <w:lang w:eastAsia="cs-CZ"/>
        </w:rPr>
      </w:pPr>
      <w:r>
        <w:rPr>
          <w:rFonts w:eastAsia="Times New Roman" w:cs="Arial"/>
          <w:b/>
          <w:szCs w:val="24"/>
          <w:lang w:eastAsia="cs-CZ"/>
        </w:rPr>
        <w:t>SV P</w:t>
      </w:r>
      <w:r w:rsidR="009203F2">
        <w:rPr>
          <w:rFonts w:eastAsia="Times New Roman" w:cs="Arial"/>
          <w:b/>
          <w:szCs w:val="24"/>
          <w:lang w:eastAsia="cs-CZ"/>
        </w:rPr>
        <w:t>ro</w:t>
      </w:r>
      <w:r>
        <w:rPr>
          <w:rFonts w:eastAsia="Times New Roman" w:cs="Arial"/>
          <w:b/>
          <w:szCs w:val="24"/>
          <w:lang w:eastAsia="cs-CZ"/>
        </w:rPr>
        <w:t>-finance spol. s r.o.</w:t>
      </w:r>
    </w:p>
    <w:p w14:paraId="31DC2C9A" w14:textId="77777777" w:rsidR="00ED2112" w:rsidRDefault="00ED2112" w:rsidP="00ED2112">
      <w:pPr>
        <w:jc w:val="both"/>
        <w:rPr>
          <w:rFonts w:ascii="Barlow" w:hAnsi="Barlow"/>
          <w:color w:val="071428"/>
          <w:shd w:val="clear" w:color="auto" w:fill="FFFFFF"/>
        </w:rPr>
      </w:pPr>
      <w:r w:rsidRPr="002E3E78">
        <w:rPr>
          <w:rFonts w:eastAsia="Times New Roman" w:cs="Arial"/>
          <w:szCs w:val="24"/>
          <w:lang w:eastAsia="cs-CZ"/>
        </w:rPr>
        <w:t xml:space="preserve">IČO: </w:t>
      </w:r>
      <w:r>
        <w:rPr>
          <w:rFonts w:ascii="Barlow" w:hAnsi="Barlow"/>
          <w:color w:val="071428"/>
          <w:shd w:val="clear" w:color="auto" w:fill="FFFFFF"/>
        </w:rPr>
        <w:t>26175401</w:t>
      </w:r>
    </w:p>
    <w:p w14:paraId="66A7CDD6" w14:textId="77777777" w:rsidR="00ED2112" w:rsidRPr="002E3E78" w:rsidRDefault="00ED2112" w:rsidP="00ED2112">
      <w:pPr>
        <w:jc w:val="both"/>
        <w:rPr>
          <w:rFonts w:eastAsia="Times New Roman" w:cs="Arial"/>
          <w:szCs w:val="24"/>
          <w:lang w:eastAsia="cs-CZ"/>
        </w:rPr>
      </w:pPr>
      <w:r w:rsidRPr="002E3E78">
        <w:rPr>
          <w:rFonts w:eastAsia="Times New Roman" w:cs="Arial"/>
          <w:szCs w:val="24"/>
          <w:lang w:eastAsia="cs-CZ"/>
        </w:rPr>
        <w:t>BB Centrum budova BETA</w:t>
      </w:r>
    </w:p>
    <w:p w14:paraId="4E907CEF" w14:textId="77777777" w:rsidR="00ED2112" w:rsidRPr="002E3E78" w:rsidRDefault="00ED2112" w:rsidP="00ED2112">
      <w:pPr>
        <w:jc w:val="both"/>
        <w:rPr>
          <w:rFonts w:eastAsia="Times New Roman" w:cs="Arial"/>
          <w:szCs w:val="24"/>
          <w:lang w:eastAsia="cs-CZ"/>
        </w:rPr>
      </w:pPr>
      <w:r w:rsidRPr="002E3E78">
        <w:rPr>
          <w:rFonts w:eastAsia="Times New Roman" w:cs="Arial"/>
          <w:szCs w:val="24"/>
          <w:lang w:eastAsia="cs-CZ"/>
        </w:rPr>
        <w:t>Vyskočilova 1481/4</w:t>
      </w:r>
    </w:p>
    <w:p w14:paraId="1815AFC6" w14:textId="77777777" w:rsidR="00ED2112" w:rsidRPr="002E3E78" w:rsidRDefault="00ED2112" w:rsidP="00ED2112">
      <w:pPr>
        <w:jc w:val="both"/>
        <w:rPr>
          <w:rFonts w:eastAsia="Times New Roman" w:cs="Arial"/>
          <w:szCs w:val="24"/>
          <w:lang w:eastAsia="cs-CZ"/>
        </w:rPr>
      </w:pPr>
      <w:r w:rsidRPr="002E3E78">
        <w:rPr>
          <w:rFonts w:eastAsia="Times New Roman" w:cs="Arial"/>
          <w:szCs w:val="24"/>
          <w:lang w:eastAsia="cs-CZ"/>
        </w:rPr>
        <w:t>14000 Praha 4</w:t>
      </w:r>
    </w:p>
    <w:p w14:paraId="1304F555" w14:textId="77777777" w:rsidR="00ED2112" w:rsidRPr="002E3E78" w:rsidRDefault="00ED2112" w:rsidP="00ED2112">
      <w:pPr>
        <w:jc w:val="both"/>
        <w:rPr>
          <w:rFonts w:eastAsia="Times New Roman" w:cs="Arial"/>
          <w:szCs w:val="24"/>
          <w:lang w:eastAsia="cs-CZ"/>
        </w:rPr>
      </w:pPr>
      <w:r w:rsidRPr="002E3E78">
        <w:rPr>
          <w:rFonts w:eastAsia="Times New Roman" w:cs="Arial"/>
          <w:szCs w:val="24"/>
          <w:lang w:eastAsia="cs-CZ"/>
        </w:rPr>
        <w:t>Tel +420 221 585 111</w:t>
      </w:r>
    </w:p>
    <w:p w14:paraId="40446C69" w14:textId="77777777" w:rsidR="00ED2112" w:rsidRPr="002E3E78" w:rsidRDefault="00ED2112" w:rsidP="00ED2112">
      <w:pPr>
        <w:jc w:val="both"/>
        <w:rPr>
          <w:rFonts w:eastAsia="Times New Roman" w:cs="Arial"/>
          <w:szCs w:val="24"/>
          <w:lang w:eastAsia="cs-CZ"/>
        </w:rPr>
      </w:pPr>
      <w:r w:rsidRPr="002E3E78">
        <w:rPr>
          <w:rFonts w:eastAsia="Times New Roman" w:cs="Arial"/>
          <w:szCs w:val="24"/>
          <w:lang w:eastAsia="cs-CZ"/>
        </w:rPr>
        <w:t>info@sv</w:t>
      </w:r>
      <w:r>
        <w:rPr>
          <w:rFonts w:eastAsia="Times New Roman" w:cs="Arial"/>
          <w:szCs w:val="24"/>
          <w:lang w:eastAsia="cs-CZ"/>
        </w:rPr>
        <w:t>profinance</w:t>
      </w:r>
      <w:r w:rsidRPr="002E3E78">
        <w:rPr>
          <w:rFonts w:eastAsia="Times New Roman" w:cs="Arial"/>
          <w:szCs w:val="24"/>
          <w:lang w:eastAsia="cs-CZ"/>
        </w:rPr>
        <w:t>.cz</w:t>
      </w:r>
      <w:r w:rsidRPr="002E3E78">
        <w:rPr>
          <w:rFonts w:eastAsia="Times New Roman" w:cs="Arial"/>
          <w:szCs w:val="24"/>
          <w:lang w:eastAsia="cs-CZ"/>
        </w:rPr>
        <w:cr/>
      </w:r>
    </w:p>
    <w:p w14:paraId="1BFFCA45" w14:textId="77777777" w:rsidR="00ED2112" w:rsidRPr="006E3DAD" w:rsidRDefault="00ED2112" w:rsidP="00ED2112">
      <w:pPr>
        <w:jc w:val="both"/>
        <w:rPr>
          <w:rFonts w:eastAsia="Times New Roman" w:cs="Arial"/>
          <w:szCs w:val="24"/>
          <w:lang w:eastAsia="cs-CZ"/>
        </w:rPr>
      </w:pPr>
      <w:r w:rsidRPr="006E3DAD">
        <w:rPr>
          <w:rFonts w:eastAsia="Times New Roman" w:cs="Arial"/>
          <w:szCs w:val="24"/>
          <w:lang w:eastAsia="cs-CZ"/>
        </w:rPr>
        <w:t>Našeho pověřence pro ochranu osobních údajů můžete kontaktovat na výše uvedené adrese nebo na emailu dpo@svpojistovna.cz.</w:t>
      </w:r>
    </w:p>
    <w:p w14:paraId="3EFF6F8A" w14:textId="77777777" w:rsidR="00ED2112" w:rsidRPr="006E3DAD" w:rsidRDefault="00ED2112" w:rsidP="00ED2112">
      <w:pPr>
        <w:jc w:val="both"/>
        <w:rPr>
          <w:rFonts w:eastAsia="Times New Roman" w:cs="Arial"/>
          <w:szCs w:val="24"/>
          <w:lang w:eastAsia="cs-CZ"/>
        </w:rPr>
      </w:pPr>
    </w:p>
    <w:p w14:paraId="6866DCFE" w14:textId="77777777" w:rsidR="00ED2112" w:rsidRPr="006E3DAD" w:rsidRDefault="00ED2112" w:rsidP="00ED2112">
      <w:pPr>
        <w:jc w:val="both"/>
        <w:rPr>
          <w:rFonts w:eastAsia="Times New Roman" w:cs="Arial"/>
          <w:b/>
          <w:szCs w:val="24"/>
          <w:lang w:eastAsia="cs-CZ"/>
        </w:rPr>
      </w:pPr>
      <w:r w:rsidRPr="006E3DAD">
        <w:rPr>
          <w:rFonts w:eastAsia="Times New Roman" w:cs="Arial"/>
          <w:b/>
          <w:szCs w:val="24"/>
          <w:lang w:eastAsia="cs-CZ"/>
        </w:rPr>
        <w:t>Za jakým účelem a na základě jakého právního základu jsou Vaše osobní údaje zpracovány?</w:t>
      </w:r>
    </w:p>
    <w:p w14:paraId="4D38F0A3" w14:textId="77777777" w:rsidR="00ED2112" w:rsidRDefault="00ED2112" w:rsidP="00ED2112">
      <w:pPr>
        <w:jc w:val="both"/>
        <w:rPr>
          <w:rFonts w:eastAsia="Times New Roman" w:cs="Arial"/>
          <w:szCs w:val="24"/>
          <w:lang w:eastAsia="cs-CZ"/>
        </w:rPr>
      </w:pPr>
      <w:r w:rsidRPr="0045608C">
        <w:rPr>
          <w:rFonts w:eastAsia="Times New Roman" w:cs="Arial"/>
          <w:szCs w:val="24"/>
          <w:lang w:eastAsia="cs-CZ"/>
        </w:rPr>
        <w:t>Vaše osobní údaje zpracováváme v souladu s požadavky nařízení EU GDPR, zákona o zpracování osobních údajů, dále podle zákona o pojišťovnictví, zákona o distribuci pojištění a další relevantní legislativy. Vaše osobní údaje potřebujeme za účelem uzavření smlouvy, na jejímž základě pro nás zprostředkováváte pojištění, a aby mohlo docházet k plnění vzájemných povinností.</w:t>
      </w:r>
    </w:p>
    <w:p w14:paraId="1C747A6E" w14:textId="77777777" w:rsidR="00ED2112" w:rsidRDefault="00ED2112" w:rsidP="00ED2112">
      <w:pPr>
        <w:jc w:val="both"/>
        <w:rPr>
          <w:rFonts w:eastAsia="Times New Roman" w:cs="Arial"/>
          <w:szCs w:val="24"/>
          <w:lang w:eastAsia="cs-CZ"/>
        </w:rPr>
      </w:pPr>
    </w:p>
    <w:p w14:paraId="3B897FF0" w14:textId="77777777" w:rsidR="00ED2112" w:rsidRDefault="00ED2112" w:rsidP="00ED2112">
      <w:pPr>
        <w:jc w:val="both"/>
        <w:rPr>
          <w:rFonts w:eastAsia="Times New Roman" w:cs="Arial"/>
          <w:szCs w:val="24"/>
          <w:lang w:eastAsia="cs-CZ"/>
        </w:rPr>
      </w:pPr>
      <w:r w:rsidRPr="0045608C">
        <w:rPr>
          <w:rFonts w:eastAsia="Times New Roman" w:cs="Arial"/>
          <w:szCs w:val="24"/>
          <w:lang w:eastAsia="cs-CZ"/>
        </w:rPr>
        <w:t>Vaše osobní údaje jsou zpracovávány na základě čl. 6 odst. 1 písm. b) GDPR zejména v následujících případech:</w:t>
      </w:r>
    </w:p>
    <w:p w14:paraId="24FDF9F3" w14:textId="77777777" w:rsidR="00ED2112" w:rsidRDefault="00ED2112" w:rsidP="00ED2112">
      <w:pPr>
        <w:pStyle w:val="Odstavecseseznamem"/>
        <w:widowControl/>
        <w:numPr>
          <w:ilvl w:val="0"/>
          <w:numId w:val="1"/>
        </w:numPr>
        <w:autoSpaceDE/>
        <w:autoSpaceDN/>
        <w:ind w:left="142" w:hanging="142"/>
        <w:contextualSpacing/>
        <w:jc w:val="both"/>
        <w:rPr>
          <w:rFonts w:eastAsia="Times New Roman" w:cs="Arial"/>
          <w:szCs w:val="24"/>
          <w:lang w:eastAsia="cs-CZ"/>
        </w:rPr>
      </w:pPr>
      <w:r w:rsidRPr="0045608C">
        <w:rPr>
          <w:rFonts w:eastAsia="Times New Roman" w:cs="Arial"/>
          <w:szCs w:val="24"/>
          <w:lang w:eastAsia="cs-CZ"/>
        </w:rPr>
        <w:t>při monitoringu procesu zprostředkování</w:t>
      </w:r>
    </w:p>
    <w:p w14:paraId="3E6A9800" w14:textId="77777777" w:rsidR="00ED2112" w:rsidRDefault="00ED2112" w:rsidP="00ED2112">
      <w:pPr>
        <w:pStyle w:val="Odstavecseseznamem"/>
        <w:widowControl/>
        <w:numPr>
          <w:ilvl w:val="0"/>
          <w:numId w:val="1"/>
        </w:numPr>
        <w:autoSpaceDE/>
        <w:autoSpaceDN/>
        <w:ind w:left="142" w:hanging="142"/>
        <w:contextualSpacing/>
        <w:jc w:val="both"/>
        <w:rPr>
          <w:rFonts w:eastAsia="Times New Roman" w:cs="Arial"/>
          <w:szCs w:val="24"/>
          <w:lang w:eastAsia="cs-CZ"/>
        </w:rPr>
      </w:pPr>
      <w:r w:rsidRPr="0045608C">
        <w:rPr>
          <w:rFonts w:eastAsia="Times New Roman" w:cs="Arial"/>
          <w:szCs w:val="24"/>
          <w:lang w:eastAsia="cs-CZ"/>
        </w:rPr>
        <w:t>při taxaci, správě pojistné smlouvy a likvidaci pojistné události, včetně použití optického archivu</w:t>
      </w:r>
    </w:p>
    <w:p w14:paraId="1A55FEBC" w14:textId="77777777" w:rsidR="00ED2112" w:rsidRDefault="00ED2112" w:rsidP="00ED2112">
      <w:pPr>
        <w:pStyle w:val="Odstavecseseznamem"/>
        <w:widowControl/>
        <w:numPr>
          <w:ilvl w:val="0"/>
          <w:numId w:val="1"/>
        </w:numPr>
        <w:autoSpaceDE/>
        <w:autoSpaceDN/>
        <w:ind w:left="142" w:hanging="142"/>
        <w:contextualSpacing/>
        <w:jc w:val="both"/>
        <w:rPr>
          <w:rFonts w:eastAsia="Times New Roman" w:cs="Arial"/>
          <w:szCs w:val="24"/>
          <w:lang w:eastAsia="cs-CZ"/>
        </w:rPr>
      </w:pPr>
      <w:r w:rsidRPr="0045608C">
        <w:rPr>
          <w:rFonts w:eastAsia="Times New Roman" w:cs="Arial"/>
          <w:szCs w:val="24"/>
          <w:lang w:eastAsia="cs-CZ"/>
        </w:rPr>
        <w:t>při zpracování a výplatě provizí</w:t>
      </w:r>
    </w:p>
    <w:p w14:paraId="701A37C1" w14:textId="77777777" w:rsidR="00ED2112" w:rsidRDefault="00ED2112" w:rsidP="00ED2112">
      <w:pPr>
        <w:pStyle w:val="Odstavecseseznamem"/>
        <w:widowControl/>
        <w:numPr>
          <w:ilvl w:val="0"/>
          <w:numId w:val="1"/>
        </w:numPr>
        <w:autoSpaceDE/>
        <w:autoSpaceDN/>
        <w:ind w:left="142" w:hanging="142"/>
        <w:contextualSpacing/>
        <w:jc w:val="both"/>
        <w:rPr>
          <w:rFonts w:eastAsia="Times New Roman" w:cs="Arial"/>
          <w:szCs w:val="24"/>
          <w:lang w:eastAsia="cs-CZ"/>
        </w:rPr>
      </w:pPr>
      <w:r w:rsidRPr="0045608C">
        <w:rPr>
          <w:rFonts w:eastAsia="Times New Roman" w:cs="Arial"/>
          <w:szCs w:val="24"/>
          <w:lang w:eastAsia="cs-CZ"/>
        </w:rPr>
        <w:t>při správě přístupových oprávnění do informačních systémů a při činnostech v těchto systémech vykonávaných (např. reporty)</w:t>
      </w:r>
    </w:p>
    <w:p w14:paraId="38D9CF90" w14:textId="77777777" w:rsidR="00ED2112" w:rsidRDefault="00ED2112" w:rsidP="00ED2112">
      <w:pPr>
        <w:jc w:val="both"/>
        <w:rPr>
          <w:rFonts w:eastAsia="Times New Roman" w:cs="Arial"/>
          <w:szCs w:val="24"/>
          <w:lang w:eastAsia="cs-CZ"/>
        </w:rPr>
      </w:pPr>
    </w:p>
    <w:p w14:paraId="16FCA93F" w14:textId="77777777" w:rsidR="00ED2112" w:rsidRDefault="00ED2112" w:rsidP="00ED2112">
      <w:pPr>
        <w:jc w:val="both"/>
        <w:rPr>
          <w:rFonts w:eastAsia="Times New Roman" w:cs="Arial"/>
          <w:szCs w:val="24"/>
          <w:lang w:eastAsia="cs-CZ"/>
        </w:rPr>
      </w:pPr>
      <w:r w:rsidRPr="0045608C">
        <w:rPr>
          <w:rFonts w:eastAsia="Times New Roman" w:cs="Arial"/>
          <w:szCs w:val="24"/>
          <w:lang w:eastAsia="cs-CZ"/>
        </w:rPr>
        <w:t xml:space="preserve">Osobní údaje zpracováváme také za účelem ochrany oprávněných zájmů </w:t>
      </w:r>
      <w:r>
        <w:rPr>
          <w:rFonts w:eastAsia="Times New Roman" w:cs="Arial"/>
          <w:szCs w:val="24"/>
          <w:lang w:eastAsia="cs-CZ"/>
        </w:rPr>
        <w:t>SV pojišťovny</w:t>
      </w:r>
      <w:r w:rsidRPr="0045608C">
        <w:rPr>
          <w:rFonts w:eastAsia="Times New Roman" w:cs="Arial"/>
          <w:szCs w:val="24"/>
          <w:lang w:eastAsia="cs-CZ"/>
        </w:rPr>
        <w:t xml:space="preserve"> nebo třetí strany (čl. 6 odst. 1 písm. f) GDPR), to může být nezbytné například:</w:t>
      </w:r>
    </w:p>
    <w:p w14:paraId="75F598DF" w14:textId="77777777" w:rsidR="00ED2112" w:rsidRDefault="00ED2112" w:rsidP="00ED2112">
      <w:pPr>
        <w:pStyle w:val="Odstavecseseznamem"/>
        <w:widowControl/>
        <w:numPr>
          <w:ilvl w:val="0"/>
          <w:numId w:val="2"/>
        </w:numPr>
        <w:autoSpaceDE/>
        <w:autoSpaceDN/>
        <w:ind w:left="142" w:hanging="142"/>
        <w:contextualSpacing/>
        <w:jc w:val="both"/>
        <w:rPr>
          <w:rFonts w:eastAsia="Times New Roman" w:cs="Arial"/>
          <w:szCs w:val="24"/>
          <w:lang w:eastAsia="cs-CZ"/>
        </w:rPr>
      </w:pPr>
      <w:r w:rsidRPr="0045608C">
        <w:rPr>
          <w:rFonts w:eastAsia="Times New Roman" w:cs="Arial"/>
          <w:szCs w:val="24"/>
          <w:lang w:eastAsia="cs-CZ"/>
        </w:rPr>
        <w:t>k zajištění IT operací a jejich bezpečnosti</w:t>
      </w:r>
    </w:p>
    <w:p w14:paraId="69F68BAF" w14:textId="77777777" w:rsidR="00ED2112" w:rsidRDefault="00ED2112" w:rsidP="00ED2112">
      <w:pPr>
        <w:pStyle w:val="Odstavecseseznamem"/>
        <w:widowControl/>
        <w:numPr>
          <w:ilvl w:val="0"/>
          <w:numId w:val="2"/>
        </w:numPr>
        <w:autoSpaceDE/>
        <w:autoSpaceDN/>
        <w:ind w:left="142" w:hanging="142"/>
        <w:contextualSpacing/>
        <w:jc w:val="both"/>
        <w:rPr>
          <w:rFonts w:eastAsia="Times New Roman" w:cs="Arial"/>
          <w:szCs w:val="24"/>
          <w:lang w:eastAsia="cs-CZ"/>
        </w:rPr>
      </w:pPr>
      <w:r w:rsidRPr="0045608C">
        <w:rPr>
          <w:rFonts w:eastAsia="Times New Roman" w:cs="Arial"/>
          <w:szCs w:val="24"/>
          <w:lang w:eastAsia="cs-CZ"/>
        </w:rPr>
        <w:t>při prevenci a vyšetřování podvodů nebo jiné trestné činnosti</w:t>
      </w:r>
    </w:p>
    <w:p w14:paraId="3259AF56" w14:textId="77777777" w:rsidR="00ED2112" w:rsidRDefault="00ED2112" w:rsidP="00ED2112">
      <w:pPr>
        <w:pStyle w:val="Odstavecseseznamem"/>
        <w:widowControl/>
        <w:numPr>
          <w:ilvl w:val="0"/>
          <w:numId w:val="2"/>
        </w:numPr>
        <w:autoSpaceDE/>
        <w:autoSpaceDN/>
        <w:ind w:left="142" w:hanging="142"/>
        <w:contextualSpacing/>
        <w:jc w:val="both"/>
        <w:rPr>
          <w:rFonts w:eastAsia="Times New Roman" w:cs="Arial"/>
          <w:szCs w:val="24"/>
          <w:lang w:eastAsia="cs-CZ"/>
        </w:rPr>
      </w:pPr>
      <w:r w:rsidRPr="0045608C">
        <w:rPr>
          <w:rFonts w:eastAsia="Times New Roman" w:cs="Arial"/>
          <w:szCs w:val="24"/>
          <w:lang w:eastAsia="cs-CZ"/>
        </w:rPr>
        <w:t>při interních kontrolách (zejména interní audit a compliance)</w:t>
      </w:r>
    </w:p>
    <w:p w14:paraId="35A84C43" w14:textId="77777777" w:rsidR="00ED2112" w:rsidRDefault="00ED2112" w:rsidP="00ED2112">
      <w:pPr>
        <w:pStyle w:val="Odstavecseseznamem"/>
        <w:widowControl/>
        <w:numPr>
          <w:ilvl w:val="0"/>
          <w:numId w:val="2"/>
        </w:numPr>
        <w:autoSpaceDE/>
        <w:autoSpaceDN/>
        <w:ind w:left="142" w:hanging="142"/>
        <w:contextualSpacing/>
        <w:jc w:val="both"/>
        <w:rPr>
          <w:rFonts w:eastAsia="Times New Roman" w:cs="Arial"/>
          <w:szCs w:val="24"/>
          <w:lang w:eastAsia="cs-CZ"/>
        </w:rPr>
      </w:pPr>
      <w:r w:rsidRPr="0045608C">
        <w:rPr>
          <w:rFonts w:eastAsia="Times New Roman" w:cs="Arial"/>
          <w:szCs w:val="24"/>
          <w:lang w:eastAsia="cs-CZ"/>
        </w:rPr>
        <w:t>vymáhání pohledávek</w:t>
      </w:r>
    </w:p>
    <w:p w14:paraId="14826DE6" w14:textId="77777777" w:rsidR="00ED2112" w:rsidRDefault="00ED2112" w:rsidP="00ED2112">
      <w:pPr>
        <w:pStyle w:val="Odstavecseseznamem"/>
        <w:widowControl/>
        <w:numPr>
          <w:ilvl w:val="0"/>
          <w:numId w:val="2"/>
        </w:numPr>
        <w:autoSpaceDE/>
        <w:autoSpaceDN/>
        <w:ind w:left="142" w:hanging="142"/>
        <w:contextualSpacing/>
        <w:jc w:val="both"/>
        <w:rPr>
          <w:rFonts w:eastAsia="Times New Roman" w:cs="Arial"/>
          <w:szCs w:val="24"/>
          <w:lang w:eastAsia="cs-CZ"/>
        </w:rPr>
      </w:pPr>
      <w:r w:rsidRPr="0045608C">
        <w:rPr>
          <w:rFonts w:eastAsia="Times New Roman" w:cs="Arial"/>
          <w:szCs w:val="24"/>
          <w:lang w:eastAsia="cs-CZ"/>
        </w:rPr>
        <w:t xml:space="preserve">relevantní komunikace mezi Vámi a </w:t>
      </w:r>
      <w:r>
        <w:rPr>
          <w:rFonts w:eastAsia="Times New Roman" w:cs="Arial"/>
          <w:szCs w:val="24"/>
          <w:lang w:eastAsia="cs-CZ"/>
        </w:rPr>
        <w:t>SV pojišťovnou</w:t>
      </w:r>
      <w:r w:rsidRPr="0045608C">
        <w:rPr>
          <w:rFonts w:eastAsia="Times New Roman" w:cs="Arial"/>
          <w:szCs w:val="24"/>
          <w:lang w:eastAsia="cs-CZ"/>
        </w:rPr>
        <w:t xml:space="preserve"> může být ukládána/nahrávána</w:t>
      </w:r>
    </w:p>
    <w:p w14:paraId="6ABED5F0" w14:textId="77777777" w:rsidR="00ED2112" w:rsidRPr="0045608C" w:rsidRDefault="00ED2112" w:rsidP="00ED2112">
      <w:pPr>
        <w:pStyle w:val="Odstavecseseznamem"/>
        <w:widowControl/>
        <w:numPr>
          <w:ilvl w:val="0"/>
          <w:numId w:val="2"/>
        </w:numPr>
        <w:autoSpaceDE/>
        <w:autoSpaceDN/>
        <w:ind w:left="142" w:hanging="142"/>
        <w:contextualSpacing/>
        <w:jc w:val="both"/>
        <w:rPr>
          <w:rFonts w:eastAsia="Times New Roman" w:cs="Arial"/>
          <w:szCs w:val="24"/>
          <w:lang w:eastAsia="cs-CZ"/>
        </w:rPr>
      </w:pPr>
      <w:r w:rsidRPr="0045608C">
        <w:rPr>
          <w:rFonts w:eastAsia="Times New Roman" w:cs="Arial"/>
          <w:szCs w:val="24"/>
          <w:lang w:eastAsia="cs-CZ"/>
        </w:rPr>
        <w:t>osobní údaje podřízeného pojišťovacího zprostředkovatele, resp. vázaného zástupce (smlouva např. s pojišťovacím agentem, tedy nikoli přímo s</w:t>
      </w:r>
      <w:r>
        <w:rPr>
          <w:rFonts w:eastAsia="Times New Roman" w:cs="Arial"/>
          <w:szCs w:val="24"/>
          <w:lang w:eastAsia="cs-CZ"/>
        </w:rPr>
        <w:t> SV pojišťovnou</w:t>
      </w:r>
      <w:r w:rsidRPr="0045608C">
        <w:rPr>
          <w:rFonts w:eastAsia="Times New Roman" w:cs="Arial"/>
          <w:szCs w:val="24"/>
          <w:lang w:eastAsia="cs-CZ"/>
        </w:rPr>
        <w:t>)</w:t>
      </w:r>
    </w:p>
    <w:p w14:paraId="362239AC" w14:textId="77777777" w:rsidR="00ED2112" w:rsidRPr="006E3DAD" w:rsidRDefault="00ED2112" w:rsidP="00ED2112">
      <w:pPr>
        <w:jc w:val="both"/>
        <w:rPr>
          <w:rFonts w:eastAsia="Times New Roman" w:cs="Arial"/>
          <w:szCs w:val="24"/>
          <w:lang w:eastAsia="cs-CZ"/>
        </w:rPr>
      </w:pPr>
    </w:p>
    <w:p w14:paraId="5A0B3B06" w14:textId="77777777" w:rsidR="00ED2112" w:rsidRPr="006E3DAD" w:rsidRDefault="00ED2112" w:rsidP="00ED2112">
      <w:pPr>
        <w:pBdr>
          <w:top w:val="single" w:sz="4" w:space="1" w:color="auto"/>
          <w:left w:val="single" w:sz="4" w:space="4" w:color="auto"/>
          <w:bottom w:val="single" w:sz="4" w:space="1" w:color="auto"/>
          <w:right w:val="single" w:sz="4" w:space="4" w:color="auto"/>
        </w:pBdr>
        <w:jc w:val="both"/>
        <w:rPr>
          <w:rFonts w:eastAsia="Times New Roman" w:cs="Arial"/>
          <w:b/>
          <w:szCs w:val="24"/>
          <w:lang w:eastAsia="cs-CZ"/>
        </w:rPr>
      </w:pPr>
      <w:r w:rsidRPr="006E3DAD">
        <w:rPr>
          <w:rFonts w:eastAsia="Times New Roman" w:cs="Arial"/>
          <w:b/>
          <w:szCs w:val="24"/>
          <w:lang w:eastAsia="cs-CZ"/>
        </w:rPr>
        <w:t xml:space="preserve">Právo vznést námitku </w:t>
      </w:r>
    </w:p>
    <w:p w14:paraId="7BE43037" w14:textId="77777777" w:rsidR="00ED2112" w:rsidRPr="006E3DAD" w:rsidRDefault="00ED2112" w:rsidP="00ED2112">
      <w:pPr>
        <w:pBdr>
          <w:top w:val="single" w:sz="4" w:space="1" w:color="auto"/>
          <w:left w:val="single" w:sz="4" w:space="4" w:color="auto"/>
          <w:bottom w:val="single" w:sz="4" w:space="1" w:color="auto"/>
          <w:right w:val="single" w:sz="4" w:space="4" w:color="auto"/>
        </w:pBdr>
        <w:jc w:val="both"/>
        <w:rPr>
          <w:rFonts w:eastAsia="Times New Roman" w:cs="Arial"/>
          <w:szCs w:val="24"/>
          <w:lang w:eastAsia="cs-CZ"/>
        </w:rPr>
      </w:pPr>
      <w:r w:rsidRPr="006E3DAD">
        <w:rPr>
          <w:rFonts w:eastAsia="Times New Roman" w:cs="Arial"/>
          <w:szCs w:val="24"/>
          <w:lang w:eastAsia="cs-CZ"/>
        </w:rPr>
        <w:t>Pokud zpracováváme osobní údaje za účelem ochrany oprávněných zájmů, můžete proti takovému zpracování Vašich osobních údajů, včetně profilování, vznést námitku z důvodu Vaší konkrétní situace.</w:t>
      </w:r>
    </w:p>
    <w:p w14:paraId="7C1AA26A" w14:textId="77777777" w:rsidR="00ED2112" w:rsidRPr="006E3DAD" w:rsidRDefault="00ED2112" w:rsidP="00ED2112">
      <w:pPr>
        <w:jc w:val="both"/>
        <w:rPr>
          <w:rFonts w:eastAsia="Times New Roman" w:cs="Arial"/>
          <w:szCs w:val="24"/>
          <w:lang w:eastAsia="cs-CZ"/>
        </w:rPr>
      </w:pPr>
    </w:p>
    <w:p w14:paraId="24D5C734" w14:textId="77777777" w:rsidR="00ED2112" w:rsidRDefault="00ED2112" w:rsidP="00ED2112">
      <w:pPr>
        <w:jc w:val="both"/>
        <w:rPr>
          <w:rFonts w:eastAsia="Times New Roman" w:cs="Arial"/>
          <w:szCs w:val="24"/>
          <w:lang w:eastAsia="cs-CZ"/>
        </w:rPr>
      </w:pPr>
      <w:r w:rsidRPr="0045608C">
        <w:rPr>
          <w:rFonts w:eastAsia="Times New Roman" w:cs="Arial"/>
          <w:szCs w:val="24"/>
          <w:lang w:eastAsia="cs-CZ"/>
        </w:rPr>
        <w:t xml:space="preserve">Před zahájením spolupráce na základě čl. 6 odst. 1 písm. c) a f) GDPR (právní povinnost a ochrana oprávněných zájmů) zpracováváme Vaše osobní údaje k prověření, zda jsou naplněny </w:t>
      </w:r>
      <w:r w:rsidRPr="0045608C">
        <w:rPr>
          <w:rFonts w:eastAsia="Times New Roman" w:cs="Arial"/>
          <w:szCs w:val="24"/>
          <w:lang w:eastAsia="cs-CZ"/>
        </w:rPr>
        <w:lastRenderedPageBreak/>
        <w:t>požadavky na odbornou způsobilost a důvěryhodnost.</w:t>
      </w:r>
    </w:p>
    <w:p w14:paraId="3847D1C2" w14:textId="77777777" w:rsidR="00ED2112" w:rsidRDefault="00ED2112" w:rsidP="00ED2112">
      <w:pPr>
        <w:jc w:val="both"/>
        <w:rPr>
          <w:rFonts w:eastAsia="Times New Roman" w:cs="Arial"/>
          <w:szCs w:val="24"/>
          <w:lang w:eastAsia="cs-CZ"/>
        </w:rPr>
      </w:pPr>
      <w:r w:rsidRPr="0045608C">
        <w:rPr>
          <w:rFonts w:eastAsia="Times New Roman" w:cs="Arial"/>
          <w:szCs w:val="24"/>
          <w:lang w:eastAsia="cs-CZ"/>
        </w:rPr>
        <w:t>Osobní údaje dále zpracováváme při plnění právních povinností jako například povinností vůči České národní bance (včetně úkonů spojených s registrací), při zajištění odborných zkoušek, za účelem produktové analýzy nutné k realizaci dohledu nad produktem a jeho řízením, nebo za účelem plnění daňové povinnosti. Právním základem pro takové zpracování jsou právní povinnosti obsažené v příslušných zákonech, spolu s čl. 6 odst. 1 písm. c) GDPR</w:t>
      </w:r>
      <w:r>
        <w:rPr>
          <w:rFonts w:eastAsia="Times New Roman" w:cs="Arial"/>
          <w:szCs w:val="24"/>
          <w:lang w:eastAsia="cs-CZ"/>
        </w:rPr>
        <w:t>.</w:t>
      </w:r>
    </w:p>
    <w:p w14:paraId="3646DE56" w14:textId="77777777" w:rsidR="00ED2112" w:rsidRPr="0045608C" w:rsidRDefault="00ED2112" w:rsidP="00ED2112">
      <w:pPr>
        <w:jc w:val="both"/>
        <w:rPr>
          <w:rFonts w:eastAsia="Times New Roman" w:cs="Arial"/>
          <w:szCs w:val="24"/>
          <w:lang w:eastAsia="cs-CZ"/>
        </w:rPr>
      </w:pPr>
    </w:p>
    <w:p w14:paraId="57CC616F" w14:textId="77777777" w:rsidR="00ED2112" w:rsidRPr="006E3DAD" w:rsidRDefault="00ED2112" w:rsidP="00ED2112">
      <w:pPr>
        <w:jc w:val="both"/>
        <w:rPr>
          <w:rFonts w:eastAsia="Times New Roman" w:cs="Arial"/>
          <w:b/>
          <w:szCs w:val="24"/>
          <w:lang w:eastAsia="cs-CZ"/>
        </w:rPr>
      </w:pPr>
      <w:r w:rsidRPr="006E3DAD">
        <w:rPr>
          <w:rFonts w:eastAsia="Times New Roman" w:cs="Arial"/>
          <w:b/>
          <w:szCs w:val="24"/>
          <w:lang w:eastAsia="cs-CZ"/>
        </w:rPr>
        <w:t>Jakým příjemcům posíláme Vaše osobní údaje?</w:t>
      </w:r>
    </w:p>
    <w:p w14:paraId="56C2B125" w14:textId="77777777" w:rsidR="00ED2112" w:rsidRPr="006E3DAD" w:rsidRDefault="00ED2112" w:rsidP="00ED2112">
      <w:pPr>
        <w:jc w:val="both"/>
        <w:rPr>
          <w:color w:val="C00000"/>
        </w:rPr>
      </w:pPr>
      <w:r w:rsidRPr="0045608C">
        <w:rPr>
          <w:color w:val="C00000"/>
        </w:rPr>
        <w:t>Česká národní banka</w:t>
      </w:r>
      <w:r w:rsidRPr="006E3DAD">
        <w:rPr>
          <w:color w:val="C00000"/>
        </w:rPr>
        <w:t xml:space="preserve"> </w:t>
      </w:r>
    </w:p>
    <w:p w14:paraId="0612BFC5" w14:textId="77777777" w:rsidR="00ED2112" w:rsidRPr="006E3DAD" w:rsidRDefault="00ED2112" w:rsidP="00ED2112">
      <w:pPr>
        <w:jc w:val="both"/>
      </w:pPr>
      <w:r w:rsidRPr="0045608C">
        <w:t>Vaše údaje poskytujeme České národní bance z důvodu plnění zákonných povinností, jak jsou specifikovány výše</w:t>
      </w:r>
      <w:r w:rsidRPr="006E3DAD">
        <w:t xml:space="preserve"> </w:t>
      </w:r>
    </w:p>
    <w:p w14:paraId="1853AE8D" w14:textId="77777777" w:rsidR="00ED2112" w:rsidRPr="006E3DAD" w:rsidRDefault="00ED2112" w:rsidP="00ED2112">
      <w:pPr>
        <w:jc w:val="both"/>
      </w:pPr>
      <w:r w:rsidRPr="0045608C">
        <w:rPr>
          <w:color w:val="C00000"/>
        </w:rPr>
        <w:t>Externí poskytovatelé služeb</w:t>
      </w:r>
      <w:r w:rsidRPr="006E3DAD">
        <w:t xml:space="preserve"> </w:t>
      </w:r>
    </w:p>
    <w:p w14:paraId="5D5C23B9" w14:textId="77777777" w:rsidR="00ED2112" w:rsidRPr="006E3DAD" w:rsidRDefault="00ED2112" w:rsidP="00ED2112">
      <w:pPr>
        <w:jc w:val="both"/>
      </w:pPr>
      <w:r w:rsidRPr="0045608C">
        <w:t>Abychom splnili naše smluvní a zákonné povinnosti, spolupracujeme s vybranými externími poskytovateli služeb, kteří mohou zpracovávat osobní údaje. Příkladem může být externí zajištění školení.</w:t>
      </w:r>
      <w:r w:rsidRPr="006E3DAD">
        <w:t xml:space="preserve"> </w:t>
      </w:r>
    </w:p>
    <w:p w14:paraId="32D35B81" w14:textId="77777777" w:rsidR="00ED2112" w:rsidRPr="006E3DAD" w:rsidRDefault="00ED2112" w:rsidP="00ED2112">
      <w:pPr>
        <w:jc w:val="both"/>
        <w:rPr>
          <w:color w:val="C00000"/>
        </w:rPr>
      </w:pPr>
      <w:r w:rsidRPr="0045608C">
        <w:rPr>
          <w:color w:val="C00000"/>
        </w:rPr>
        <w:t>Finanční instituce</w:t>
      </w:r>
      <w:r w:rsidRPr="006E3DAD">
        <w:rPr>
          <w:color w:val="C00000"/>
        </w:rPr>
        <w:t xml:space="preserve"> </w:t>
      </w:r>
    </w:p>
    <w:p w14:paraId="716A41E5" w14:textId="77777777" w:rsidR="00ED2112" w:rsidRPr="006E3DAD" w:rsidRDefault="00ED2112" w:rsidP="00ED2112">
      <w:pPr>
        <w:jc w:val="both"/>
      </w:pPr>
      <w:r w:rsidRPr="0045608C">
        <w:t>Pokud je pojistná smlouva vinkulována ve prospěch jiné finanční instituce, mohou jí být v nutném rozsahu předávány Vaše osobní údaje.</w:t>
      </w:r>
    </w:p>
    <w:p w14:paraId="146EECD3" w14:textId="77777777" w:rsidR="00ED2112" w:rsidRPr="006E3DAD" w:rsidRDefault="00ED2112" w:rsidP="00ED2112">
      <w:pPr>
        <w:jc w:val="both"/>
        <w:rPr>
          <w:color w:val="C00000"/>
        </w:rPr>
      </w:pPr>
      <w:r w:rsidRPr="0045608C">
        <w:rPr>
          <w:color w:val="C00000"/>
        </w:rPr>
        <w:t>Česká asociace pojišťoven</w:t>
      </w:r>
      <w:r w:rsidRPr="006E3DAD">
        <w:rPr>
          <w:color w:val="C00000"/>
        </w:rPr>
        <w:t xml:space="preserve"> </w:t>
      </w:r>
    </w:p>
    <w:p w14:paraId="7E800D3A" w14:textId="77777777" w:rsidR="00ED2112" w:rsidRPr="006E3DAD" w:rsidRDefault="00ED2112" w:rsidP="00ED2112">
      <w:pPr>
        <w:jc w:val="both"/>
      </w:pPr>
      <w:r w:rsidRPr="0045608C">
        <w:t>Může docházet k předávání Vašich osobních údajů - zejména z důvodu ověření důvěryhodnosti nebo kontroly kvality poskytovaných služeb. Aktuální informace jsou k dispozici na výše uvedených kontaktech.</w:t>
      </w:r>
      <w:r w:rsidRPr="006E3DAD">
        <w:t xml:space="preserve"> </w:t>
      </w:r>
    </w:p>
    <w:p w14:paraId="11885B37" w14:textId="77777777" w:rsidR="00ED2112" w:rsidRPr="006E3DAD" w:rsidRDefault="00ED2112" w:rsidP="00ED2112">
      <w:pPr>
        <w:jc w:val="both"/>
        <w:rPr>
          <w:color w:val="C00000"/>
        </w:rPr>
      </w:pPr>
      <w:r w:rsidRPr="006E3DAD">
        <w:rPr>
          <w:color w:val="C00000"/>
        </w:rPr>
        <w:t xml:space="preserve">Další příjemci </w:t>
      </w:r>
    </w:p>
    <w:p w14:paraId="37200B3F" w14:textId="77777777" w:rsidR="00ED2112" w:rsidRPr="006E3DAD" w:rsidRDefault="00ED2112" w:rsidP="00ED2112">
      <w:pPr>
        <w:jc w:val="both"/>
      </w:pPr>
      <w:r w:rsidRPr="0045608C">
        <w:t>Můžeme být povinni předávat Vaše osobní údaje dalším příjemcům jako například finanční správě, advokátní kanceláři, Finančnímu arbitrovi nebo České obchodní inspekci.</w:t>
      </w:r>
    </w:p>
    <w:p w14:paraId="635C478D" w14:textId="77777777" w:rsidR="00ED2112" w:rsidRPr="006E3DAD" w:rsidRDefault="00ED2112" w:rsidP="00ED2112">
      <w:pPr>
        <w:jc w:val="both"/>
      </w:pPr>
    </w:p>
    <w:p w14:paraId="6631D9FE" w14:textId="77777777" w:rsidR="00ED2112" w:rsidRDefault="00ED2112" w:rsidP="00ED2112">
      <w:pPr>
        <w:jc w:val="both"/>
        <w:rPr>
          <w:b/>
        </w:rPr>
      </w:pPr>
      <w:r w:rsidRPr="0045608C">
        <w:rPr>
          <w:b/>
        </w:rPr>
        <w:t>Jaké další zdroje osobních údajů používáme?</w:t>
      </w:r>
    </w:p>
    <w:p w14:paraId="2184C316" w14:textId="77777777" w:rsidR="00ED2112" w:rsidRDefault="00ED2112" w:rsidP="00ED2112">
      <w:pPr>
        <w:jc w:val="both"/>
        <w:rPr>
          <w:color w:val="C00000"/>
        </w:rPr>
      </w:pPr>
      <w:r w:rsidRPr="0045608C">
        <w:rPr>
          <w:color w:val="C00000"/>
        </w:rPr>
        <w:t>Výměna dat s Vaším smluvním partnerem</w:t>
      </w:r>
    </w:p>
    <w:p w14:paraId="7D3CE659" w14:textId="77777777" w:rsidR="00ED2112" w:rsidRDefault="00ED2112" w:rsidP="00ED2112">
      <w:pPr>
        <w:jc w:val="both"/>
      </w:pPr>
      <w:r w:rsidRPr="0045608C">
        <w:t>Pokud jste v pozici podřízeného pojišťovacího zprostředkovatele, resp. vázaného zástupce, je zdrojem Vašich osobních údajů také společnost, se kterou máte smluvní vztah – např. pojišťovací agent.</w:t>
      </w:r>
    </w:p>
    <w:p w14:paraId="245DEFDA" w14:textId="77777777" w:rsidR="00ED2112" w:rsidRDefault="00ED2112" w:rsidP="00ED2112">
      <w:pPr>
        <w:jc w:val="both"/>
      </w:pPr>
    </w:p>
    <w:p w14:paraId="42C73A10" w14:textId="77777777" w:rsidR="00ED2112" w:rsidRDefault="00ED2112" w:rsidP="00ED2112">
      <w:pPr>
        <w:jc w:val="both"/>
        <w:rPr>
          <w:b/>
        </w:rPr>
      </w:pPr>
      <w:r w:rsidRPr="0045608C">
        <w:rPr>
          <w:b/>
        </w:rPr>
        <w:t>Dochází k automatizovanému rozhodování / profilování?</w:t>
      </w:r>
    </w:p>
    <w:p w14:paraId="700B56AB" w14:textId="77777777" w:rsidR="00ED2112" w:rsidRPr="0045608C" w:rsidRDefault="00ED2112" w:rsidP="00ED2112">
      <w:pPr>
        <w:jc w:val="both"/>
      </w:pPr>
      <w:r w:rsidRPr="0045608C">
        <w:t>Při zpracování Vašich osobních údajů nedochází k automatizovanému rozhodování, resp. profilování.</w:t>
      </w:r>
    </w:p>
    <w:p w14:paraId="7E08DCAC" w14:textId="77777777" w:rsidR="00ED2112" w:rsidRPr="006E3DAD" w:rsidRDefault="00ED2112" w:rsidP="00ED2112">
      <w:pPr>
        <w:jc w:val="both"/>
        <w:rPr>
          <w:rFonts w:eastAsia="Times New Roman" w:cs="Arial"/>
          <w:b/>
          <w:szCs w:val="24"/>
          <w:lang w:eastAsia="cs-CZ"/>
        </w:rPr>
      </w:pPr>
      <w:r w:rsidRPr="006E3DAD">
        <w:rPr>
          <w:rFonts w:eastAsia="Times New Roman" w:cs="Arial"/>
          <w:b/>
          <w:szCs w:val="24"/>
          <w:lang w:eastAsia="cs-CZ"/>
        </w:rPr>
        <w:t xml:space="preserve">Jak dlouho uchováváme osobní údaje? </w:t>
      </w:r>
    </w:p>
    <w:p w14:paraId="3506AABF" w14:textId="77777777" w:rsidR="00ED2112" w:rsidRPr="006E3DAD" w:rsidRDefault="00ED2112" w:rsidP="00ED2112">
      <w:pPr>
        <w:jc w:val="both"/>
        <w:rPr>
          <w:rFonts w:eastAsia="Times New Roman" w:cs="Arial"/>
          <w:szCs w:val="24"/>
          <w:lang w:eastAsia="cs-CZ"/>
        </w:rPr>
      </w:pPr>
      <w:r w:rsidRPr="006E3DAD">
        <w:rPr>
          <w:rFonts w:eastAsia="Times New Roman" w:cs="Arial"/>
          <w:szCs w:val="24"/>
          <w:lang w:eastAsia="cs-CZ"/>
        </w:rPr>
        <w:t>Osobní údaje uchováváme po dobu šetření pojistné události. Osobní údaje dále uchováváme po trvání promlčecí doby dle občanského zákoníku, archivační lhůta od prošetření pojistné události může být až 17 let. Osobní údaje archivujeme také za účelem plnění zákonných archivačních povinností, stanovených zejména v daňových předpisech, zákoně o účetnictví a dále zákoně o některých opatřeních proti legalizaci výnosů z trestné činnosti a financování terorismu.</w:t>
      </w:r>
    </w:p>
    <w:p w14:paraId="5BD12964" w14:textId="77777777" w:rsidR="00ED2112" w:rsidRPr="006E3DAD" w:rsidRDefault="00ED2112" w:rsidP="00ED2112">
      <w:pPr>
        <w:jc w:val="both"/>
        <w:rPr>
          <w:b/>
        </w:rPr>
      </w:pPr>
      <w:r w:rsidRPr="006E3DAD">
        <w:rPr>
          <w:b/>
        </w:rPr>
        <w:t xml:space="preserve">Jaká máte práva? </w:t>
      </w:r>
    </w:p>
    <w:p w14:paraId="022DD087" w14:textId="77777777" w:rsidR="00ED2112" w:rsidRPr="006E3DAD" w:rsidRDefault="00ED2112" w:rsidP="00ED2112">
      <w:pPr>
        <w:jc w:val="both"/>
      </w:pPr>
      <w:r w:rsidRPr="006E3DAD">
        <w:t>Kromě práva na námitku, jak je uvedeno výše, máte právo na přístup k Vašim osobním údajům a na jejich opravu, právo na výmaz a právo na omezení zpracování, a dále právo na přenositelnost údajů. Pokud si přejete mít přístup ke svým osobním údajům nebo provést opravu, prosím využijte kontaktní údaje výše. Pokud je zpracování osobních údajů založeno na Vašem souhlasu, máte právo tento souhlas kdykoli odvolat.</w:t>
      </w:r>
    </w:p>
    <w:p w14:paraId="32A56D70" w14:textId="77777777" w:rsidR="00ED2112" w:rsidRPr="006E3DAD" w:rsidRDefault="00ED2112" w:rsidP="00ED2112">
      <w:pPr>
        <w:jc w:val="both"/>
        <w:rPr>
          <w:rFonts w:eastAsia="Times New Roman" w:cs="Arial"/>
          <w:b/>
          <w:szCs w:val="24"/>
          <w:lang w:eastAsia="cs-CZ"/>
        </w:rPr>
      </w:pPr>
      <w:r w:rsidRPr="006E3DAD">
        <w:rPr>
          <w:rFonts w:eastAsia="Times New Roman" w:cs="Arial"/>
          <w:b/>
          <w:szCs w:val="24"/>
          <w:lang w:eastAsia="cs-CZ"/>
        </w:rPr>
        <w:t xml:space="preserve">Jak podat stížnost ohledně zpracování osobních údajů? </w:t>
      </w:r>
    </w:p>
    <w:p w14:paraId="0F64237B" w14:textId="77777777" w:rsidR="00ED2112" w:rsidRPr="006E3DAD" w:rsidRDefault="00ED2112" w:rsidP="00ED2112">
      <w:pPr>
        <w:jc w:val="both"/>
        <w:rPr>
          <w:rFonts w:eastAsia="Times New Roman" w:cs="Arial"/>
          <w:szCs w:val="24"/>
          <w:lang w:eastAsia="cs-CZ"/>
        </w:rPr>
      </w:pPr>
      <w:r w:rsidRPr="006E3DAD">
        <w:rPr>
          <w:rFonts w:eastAsia="Times New Roman" w:cs="Arial"/>
          <w:szCs w:val="24"/>
          <w:lang w:eastAsia="cs-CZ"/>
        </w:rPr>
        <w:t>Máte možnost obrátit se na našeho pověřence pro ochranu osobních údajů na emailové adrese dpo@svpojistovna.cz nebo na Úřad pro ochranu osobních údajů na adrese Pplk. Sochora 27, 170 00 Praha 7.</w:t>
      </w:r>
    </w:p>
    <w:p w14:paraId="0FB1DC3C" w14:textId="77777777" w:rsidR="00ED2112" w:rsidRPr="006E3DAD" w:rsidRDefault="00ED2112" w:rsidP="00ED2112">
      <w:pPr>
        <w:jc w:val="both"/>
        <w:rPr>
          <w:rFonts w:eastAsia="Times New Roman" w:cs="Arial"/>
          <w:szCs w:val="24"/>
          <w:lang w:eastAsia="cs-CZ"/>
        </w:rPr>
      </w:pPr>
    </w:p>
    <w:p w14:paraId="355AA644" w14:textId="77777777" w:rsidR="00ED2112" w:rsidRPr="006E3DAD" w:rsidRDefault="00ED2112" w:rsidP="00ED2112">
      <w:pPr>
        <w:jc w:val="both"/>
        <w:rPr>
          <w:rFonts w:eastAsia="Times New Roman" w:cs="Arial"/>
          <w:szCs w:val="24"/>
          <w:lang w:eastAsia="cs-CZ"/>
        </w:rPr>
      </w:pPr>
    </w:p>
    <w:p w14:paraId="71A94894" w14:textId="77777777" w:rsidR="00ED2112" w:rsidRPr="0045608C" w:rsidRDefault="00ED2112" w:rsidP="00ED2112">
      <w:pPr>
        <w:jc w:val="both"/>
        <w:rPr>
          <w:rFonts w:eastAsia="Times New Roman" w:cs="Arial"/>
          <w:b/>
          <w:szCs w:val="24"/>
          <w:lang w:eastAsia="cs-CZ"/>
        </w:rPr>
      </w:pPr>
      <w:r w:rsidRPr="0045608C">
        <w:rPr>
          <w:rFonts w:eastAsia="Times New Roman" w:cs="Arial"/>
          <w:b/>
          <w:szCs w:val="24"/>
          <w:lang w:eastAsia="cs-CZ"/>
        </w:rPr>
        <w:t>Aktuální Informace o ochraně osobních údajů pojišťovacího zprostředkovatele jsou k dispozici v</w:t>
      </w:r>
      <w:r>
        <w:rPr>
          <w:rFonts w:eastAsia="Times New Roman" w:cs="Arial"/>
          <w:b/>
          <w:szCs w:val="24"/>
          <w:lang w:eastAsia="cs-CZ"/>
        </w:rPr>
        <w:t> SV pojišťovna</w:t>
      </w:r>
      <w:r w:rsidRPr="0045608C">
        <w:rPr>
          <w:rFonts w:eastAsia="Times New Roman" w:cs="Arial"/>
          <w:b/>
          <w:szCs w:val="24"/>
          <w:lang w:eastAsia="cs-CZ"/>
        </w:rPr>
        <w:t xml:space="preserve"> APP</w:t>
      </w:r>
      <w:r>
        <w:rPr>
          <w:rFonts w:eastAsia="Times New Roman" w:cs="Arial"/>
          <w:b/>
          <w:szCs w:val="24"/>
          <w:lang w:eastAsia="cs-CZ"/>
        </w:rPr>
        <w:t>.</w:t>
      </w:r>
    </w:p>
    <w:p w14:paraId="4505E457" w14:textId="6810D22E" w:rsidR="00787519" w:rsidRDefault="00787519">
      <w:pPr>
        <w:pStyle w:val="Zkladntext"/>
        <w:ind w:left="7806"/>
        <w:rPr>
          <w:rFonts w:ascii="Times New Roman"/>
          <w:sz w:val="20"/>
        </w:rPr>
      </w:pPr>
    </w:p>
    <w:p w14:paraId="0E15AF81" w14:textId="34859DA8" w:rsidR="00787519" w:rsidRDefault="00787519">
      <w:pPr>
        <w:pStyle w:val="Zkladntext"/>
        <w:spacing w:before="8"/>
        <w:rPr>
          <w:rFonts w:ascii="Times New Roman"/>
          <w:sz w:val="3"/>
        </w:rPr>
      </w:pPr>
    </w:p>
    <w:p w14:paraId="70FAAFCB" w14:textId="77777777" w:rsidR="00787519" w:rsidRDefault="00787519">
      <w:pPr>
        <w:pStyle w:val="Zkladntext"/>
        <w:spacing w:before="4"/>
        <w:rPr>
          <w:rFonts w:ascii="Times New Roman"/>
          <w:sz w:val="8"/>
        </w:rPr>
      </w:pPr>
    </w:p>
    <w:p w14:paraId="5C36E6F8" w14:textId="77777777" w:rsidR="00787519" w:rsidRDefault="00787519">
      <w:pPr>
        <w:pStyle w:val="Zkladntext"/>
        <w:rPr>
          <w:rFonts w:ascii="Times New Roman"/>
          <w:sz w:val="20"/>
        </w:rPr>
      </w:pPr>
    </w:p>
    <w:p w14:paraId="4147AB69" w14:textId="77777777" w:rsidR="00787519" w:rsidRDefault="00787519">
      <w:pPr>
        <w:pStyle w:val="Zkladntext"/>
        <w:rPr>
          <w:rFonts w:ascii="Times New Roman"/>
          <w:sz w:val="20"/>
        </w:rPr>
      </w:pPr>
    </w:p>
    <w:p w14:paraId="7587A386" w14:textId="77777777" w:rsidR="00787519" w:rsidRDefault="00787519">
      <w:pPr>
        <w:pStyle w:val="Zkladntext"/>
        <w:rPr>
          <w:rFonts w:ascii="Times New Roman"/>
          <w:sz w:val="20"/>
        </w:rPr>
      </w:pPr>
    </w:p>
    <w:p w14:paraId="6F993759" w14:textId="77777777" w:rsidR="00787519" w:rsidRDefault="00787519">
      <w:pPr>
        <w:pStyle w:val="Zkladntext"/>
        <w:rPr>
          <w:rFonts w:ascii="Times New Roman"/>
          <w:sz w:val="20"/>
        </w:rPr>
      </w:pPr>
    </w:p>
    <w:p w14:paraId="244030F3" w14:textId="77777777" w:rsidR="00F264AF" w:rsidRDefault="00F264AF">
      <w:pPr>
        <w:pStyle w:val="Zkladntext"/>
        <w:rPr>
          <w:rFonts w:ascii="Times New Roman"/>
          <w:sz w:val="20"/>
        </w:rPr>
      </w:pPr>
    </w:p>
    <w:p w14:paraId="71D70341" w14:textId="77777777" w:rsidR="00F264AF" w:rsidRDefault="00F264AF">
      <w:pPr>
        <w:pStyle w:val="Zkladntext"/>
        <w:rPr>
          <w:rFonts w:ascii="Times New Roman"/>
          <w:sz w:val="20"/>
        </w:rPr>
      </w:pPr>
    </w:p>
    <w:p w14:paraId="2D2F16FD" w14:textId="77777777" w:rsidR="00F264AF" w:rsidRDefault="00F264AF">
      <w:pPr>
        <w:pStyle w:val="Zkladntext"/>
        <w:rPr>
          <w:rFonts w:ascii="Times New Roman"/>
          <w:sz w:val="20"/>
        </w:rPr>
      </w:pPr>
    </w:p>
    <w:p w14:paraId="2B72638E" w14:textId="77777777" w:rsidR="00F264AF" w:rsidRDefault="00F264AF">
      <w:pPr>
        <w:pStyle w:val="Zkladntext"/>
        <w:rPr>
          <w:rFonts w:ascii="Times New Roman"/>
          <w:sz w:val="20"/>
        </w:rPr>
      </w:pPr>
    </w:p>
    <w:p w14:paraId="71C373A0" w14:textId="77777777" w:rsidR="00F264AF" w:rsidRDefault="00F264AF">
      <w:pPr>
        <w:pStyle w:val="Zkladntext"/>
        <w:rPr>
          <w:rFonts w:ascii="Times New Roman"/>
          <w:sz w:val="20"/>
        </w:rPr>
      </w:pPr>
    </w:p>
    <w:p w14:paraId="60C9BC35" w14:textId="77777777" w:rsidR="00F264AF" w:rsidRDefault="00F264AF">
      <w:pPr>
        <w:pStyle w:val="Zkladntext"/>
        <w:rPr>
          <w:rFonts w:ascii="Times New Roman"/>
          <w:sz w:val="20"/>
        </w:rPr>
      </w:pPr>
    </w:p>
    <w:p w14:paraId="3DB0DA32" w14:textId="77777777" w:rsidR="00F264AF" w:rsidRDefault="00F264AF">
      <w:pPr>
        <w:pStyle w:val="Zkladntext"/>
        <w:rPr>
          <w:rFonts w:ascii="Times New Roman"/>
          <w:sz w:val="20"/>
        </w:rPr>
      </w:pPr>
    </w:p>
    <w:p w14:paraId="1DEF12CC" w14:textId="77777777" w:rsidR="00F264AF" w:rsidRDefault="00F264AF">
      <w:pPr>
        <w:pStyle w:val="Zkladntext"/>
        <w:rPr>
          <w:rFonts w:ascii="Times New Roman"/>
          <w:sz w:val="20"/>
        </w:rPr>
      </w:pPr>
    </w:p>
    <w:p w14:paraId="54F040F9" w14:textId="77777777" w:rsidR="00F264AF" w:rsidRDefault="00F264AF">
      <w:pPr>
        <w:pStyle w:val="Zkladntext"/>
        <w:rPr>
          <w:rFonts w:ascii="Times New Roman"/>
          <w:sz w:val="20"/>
        </w:rPr>
      </w:pPr>
    </w:p>
    <w:p w14:paraId="414416B1" w14:textId="77777777" w:rsidR="00F264AF" w:rsidRDefault="00F264AF">
      <w:pPr>
        <w:pStyle w:val="Zkladntext"/>
        <w:rPr>
          <w:rFonts w:ascii="Times New Roman"/>
          <w:sz w:val="20"/>
        </w:rPr>
      </w:pPr>
    </w:p>
    <w:p w14:paraId="3CDAA22F" w14:textId="77777777" w:rsidR="00F264AF" w:rsidRDefault="00F264AF">
      <w:pPr>
        <w:pStyle w:val="Zkladntext"/>
        <w:rPr>
          <w:rFonts w:ascii="Times New Roman"/>
          <w:sz w:val="20"/>
        </w:rPr>
      </w:pPr>
    </w:p>
    <w:p w14:paraId="71A509C9" w14:textId="77777777" w:rsidR="00F264AF" w:rsidRDefault="00F264AF">
      <w:pPr>
        <w:pStyle w:val="Zkladntext"/>
        <w:rPr>
          <w:rFonts w:ascii="Times New Roman"/>
          <w:sz w:val="20"/>
        </w:rPr>
      </w:pPr>
    </w:p>
    <w:p w14:paraId="26A19257" w14:textId="77777777" w:rsidR="00F264AF" w:rsidRDefault="00F264AF">
      <w:pPr>
        <w:pStyle w:val="Zkladntext"/>
        <w:rPr>
          <w:rFonts w:ascii="Times New Roman"/>
          <w:sz w:val="20"/>
        </w:rPr>
      </w:pPr>
    </w:p>
    <w:p w14:paraId="52EC0D7A" w14:textId="77777777" w:rsidR="00F264AF" w:rsidRDefault="00F264AF">
      <w:pPr>
        <w:pStyle w:val="Zkladntext"/>
        <w:rPr>
          <w:rFonts w:ascii="Times New Roman"/>
          <w:sz w:val="20"/>
        </w:rPr>
      </w:pPr>
    </w:p>
    <w:p w14:paraId="2C59F7A8" w14:textId="77777777" w:rsidR="00F264AF" w:rsidRDefault="00F264AF">
      <w:pPr>
        <w:pStyle w:val="Zkladntext"/>
        <w:rPr>
          <w:rFonts w:ascii="Times New Roman"/>
          <w:sz w:val="20"/>
        </w:rPr>
      </w:pPr>
    </w:p>
    <w:p w14:paraId="2308C363" w14:textId="77777777" w:rsidR="00F264AF" w:rsidRDefault="00F264AF">
      <w:pPr>
        <w:pStyle w:val="Zkladntext"/>
        <w:rPr>
          <w:rFonts w:ascii="Times New Roman"/>
          <w:sz w:val="20"/>
        </w:rPr>
      </w:pPr>
    </w:p>
    <w:p w14:paraId="018EBDC1" w14:textId="77777777" w:rsidR="00F264AF" w:rsidRDefault="00F264AF">
      <w:pPr>
        <w:pStyle w:val="Zkladntext"/>
        <w:rPr>
          <w:rFonts w:ascii="Times New Roman"/>
          <w:sz w:val="20"/>
        </w:rPr>
      </w:pPr>
    </w:p>
    <w:p w14:paraId="41B19A79" w14:textId="77777777" w:rsidR="00F264AF" w:rsidRDefault="00F264AF">
      <w:pPr>
        <w:pStyle w:val="Zkladntext"/>
        <w:rPr>
          <w:rFonts w:ascii="Times New Roman"/>
          <w:sz w:val="20"/>
        </w:rPr>
      </w:pPr>
    </w:p>
    <w:p w14:paraId="26CA08AE" w14:textId="77777777" w:rsidR="00F264AF" w:rsidRDefault="00F264AF">
      <w:pPr>
        <w:pStyle w:val="Zkladntext"/>
        <w:rPr>
          <w:rFonts w:ascii="Times New Roman"/>
          <w:sz w:val="20"/>
        </w:rPr>
      </w:pPr>
    </w:p>
    <w:p w14:paraId="532B6DEE" w14:textId="77777777" w:rsidR="00F264AF" w:rsidRDefault="00F264AF">
      <w:pPr>
        <w:pStyle w:val="Zkladntext"/>
        <w:rPr>
          <w:rFonts w:ascii="Times New Roman"/>
          <w:sz w:val="20"/>
        </w:rPr>
      </w:pPr>
    </w:p>
    <w:p w14:paraId="5F54DF78" w14:textId="77777777" w:rsidR="00F264AF" w:rsidRDefault="00F264AF">
      <w:pPr>
        <w:pStyle w:val="Zkladntext"/>
        <w:rPr>
          <w:rFonts w:ascii="Times New Roman"/>
          <w:sz w:val="20"/>
        </w:rPr>
      </w:pPr>
    </w:p>
    <w:p w14:paraId="702E7E36" w14:textId="77777777" w:rsidR="00F264AF" w:rsidRDefault="00F264AF">
      <w:pPr>
        <w:pStyle w:val="Zkladntext"/>
        <w:rPr>
          <w:rFonts w:ascii="Times New Roman"/>
          <w:sz w:val="20"/>
        </w:rPr>
      </w:pPr>
    </w:p>
    <w:p w14:paraId="7C8D159E" w14:textId="77777777" w:rsidR="00F264AF" w:rsidRDefault="00F264AF">
      <w:pPr>
        <w:pStyle w:val="Zkladntext"/>
        <w:rPr>
          <w:rFonts w:ascii="Times New Roman"/>
          <w:sz w:val="20"/>
        </w:rPr>
      </w:pPr>
    </w:p>
    <w:p w14:paraId="093FC6B1" w14:textId="77777777" w:rsidR="00F264AF" w:rsidRDefault="00F264AF">
      <w:pPr>
        <w:pStyle w:val="Zkladntext"/>
        <w:rPr>
          <w:rFonts w:ascii="Times New Roman"/>
          <w:sz w:val="20"/>
        </w:rPr>
      </w:pPr>
    </w:p>
    <w:p w14:paraId="5C37F970" w14:textId="77777777" w:rsidR="00F264AF" w:rsidRDefault="00F264AF">
      <w:pPr>
        <w:pStyle w:val="Zkladntext"/>
        <w:rPr>
          <w:rFonts w:ascii="Times New Roman"/>
          <w:sz w:val="20"/>
        </w:rPr>
      </w:pPr>
    </w:p>
    <w:p w14:paraId="60B1F9EF" w14:textId="77777777" w:rsidR="00F264AF" w:rsidRDefault="00F264AF">
      <w:pPr>
        <w:pStyle w:val="Zkladntext"/>
        <w:rPr>
          <w:rFonts w:ascii="Times New Roman"/>
          <w:sz w:val="20"/>
        </w:rPr>
      </w:pPr>
    </w:p>
    <w:p w14:paraId="4C681104" w14:textId="77777777" w:rsidR="00F264AF" w:rsidRDefault="00F264AF">
      <w:pPr>
        <w:pStyle w:val="Zkladntext"/>
        <w:rPr>
          <w:rFonts w:ascii="Times New Roman"/>
          <w:sz w:val="20"/>
        </w:rPr>
      </w:pPr>
    </w:p>
    <w:p w14:paraId="701865DD" w14:textId="77777777" w:rsidR="00F264AF" w:rsidRDefault="00F264AF">
      <w:pPr>
        <w:pStyle w:val="Zkladntext"/>
        <w:rPr>
          <w:rFonts w:ascii="Times New Roman"/>
          <w:sz w:val="20"/>
        </w:rPr>
      </w:pPr>
    </w:p>
    <w:p w14:paraId="30FEE356" w14:textId="77777777" w:rsidR="00F264AF" w:rsidRDefault="00F264AF">
      <w:pPr>
        <w:pStyle w:val="Zkladntext"/>
        <w:rPr>
          <w:rFonts w:ascii="Times New Roman"/>
          <w:sz w:val="20"/>
        </w:rPr>
      </w:pPr>
    </w:p>
    <w:p w14:paraId="44AE03A7" w14:textId="77777777" w:rsidR="00F264AF" w:rsidRDefault="00F264AF">
      <w:pPr>
        <w:pStyle w:val="Zkladntext"/>
        <w:rPr>
          <w:rFonts w:ascii="Times New Roman"/>
          <w:sz w:val="20"/>
        </w:rPr>
      </w:pPr>
    </w:p>
    <w:p w14:paraId="361FE8C0" w14:textId="77777777" w:rsidR="00F264AF" w:rsidRDefault="00F264AF">
      <w:pPr>
        <w:pStyle w:val="Zkladntext"/>
        <w:rPr>
          <w:rFonts w:ascii="Times New Roman"/>
          <w:sz w:val="20"/>
        </w:rPr>
      </w:pPr>
    </w:p>
    <w:p w14:paraId="48040DA3" w14:textId="77777777" w:rsidR="00F264AF" w:rsidRDefault="00F264AF">
      <w:pPr>
        <w:pStyle w:val="Zkladntext"/>
        <w:rPr>
          <w:rFonts w:ascii="Times New Roman"/>
          <w:sz w:val="20"/>
        </w:rPr>
      </w:pPr>
    </w:p>
    <w:p w14:paraId="3BA03996" w14:textId="77777777" w:rsidR="00F264AF" w:rsidRDefault="00F264AF">
      <w:pPr>
        <w:pStyle w:val="Zkladntext"/>
        <w:rPr>
          <w:rFonts w:ascii="Times New Roman"/>
          <w:sz w:val="20"/>
        </w:rPr>
      </w:pPr>
    </w:p>
    <w:p w14:paraId="54D34FDF" w14:textId="77777777" w:rsidR="00F264AF" w:rsidRDefault="00F264AF">
      <w:pPr>
        <w:pStyle w:val="Zkladntext"/>
        <w:rPr>
          <w:rFonts w:ascii="Times New Roman"/>
          <w:sz w:val="20"/>
        </w:rPr>
      </w:pPr>
    </w:p>
    <w:p w14:paraId="684435DA" w14:textId="77777777" w:rsidR="00F264AF" w:rsidRDefault="00F264AF">
      <w:pPr>
        <w:pStyle w:val="Zkladntext"/>
        <w:rPr>
          <w:rFonts w:ascii="Times New Roman"/>
          <w:sz w:val="20"/>
        </w:rPr>
      </w:pPr>
    </w:p>
    <w:p w14:paraId="043FC831" w14:textId="77777777" w:rsidR="00F264AF" w:rsidRDefault="00F264AF">
      <w:pPr>
        <w:pStyle w:val="Zkladntext"/>
        <w:rPr>
          <w:rFonts w:ascii="Times New Roman"/>
          <w:sz w:val="20"/>
        </w:rPr>
      </w:pPr>
    </w:p>
    <w:p w14:paraId="0CCF3E39" w14:textId="77777777" w:rsidR="00F264AF" w:rsidRDefault="00F264AF">
      <w:pPr>
        <w:pStyle w:val="Zkladntext"/>
        <w:rPr>
          <w:rFonts w:ascii="Times New Roman"/>
          <w:sz w:val="20"/>
        </w:rPr>
      </w:pPr>
    </w:p>
    <w:p w14:paraId="6AA26F10" w14:textId="77777777" w:rsidR="00F264AF" w:rsidRDefault="00F264AF">
      <w:pPr>
        <w:pStyle w:val="Zkladntext"/>
        <w:rPr>
          <w:rFonts w:ascii="Times New Roman"/>
          <w:sz w:val="20"/>
        </w:rPr>
      </w:pPr>
    </w:p>
    <w:p w14:paraId="2CECDB28" w14:textId="77777777" w:rsidR="00F264AF" w:rsidRDefault="00F264AF">
      <w:pPr>
        <w:pStyle w:val="Zkladntext"/>
        <w:rPr>
          <w:rFonts w:ascii="Times New Roman"/>
          <w:sz w:val="20"/>
        </w:rPr>
      </w:pPr>
    </w:p>
    <w:p w14:paraId="42745E2C" w14:textId="77777777" w:rsidR="00F264AF" w:rsidRDefault="00F264AF">
      <w:pPr>
        <w:pStyle w:val="Zkladntext"/>
        <w:rPr>
          <w:rFonts w:ascii="Times New Roman"/>
          <w:sz w:val="20"/>
        </w:rPr>
      </w:pPr>
    </w:p>
    <w:p w14:paraId="0B1CDE78" w14:textId="77777777" w:rsidR="00F264AF" w:rsidRDefault="00F264AF">
      <w:pPr>
        <w:pStyle w:val="Zkladntext"/>
        <w:rPr>
          <w:rFonts w:ascii="Times New Roman"/>
          <w:sz w:val="20"/>
        </w:rPr>
      </w:pPr>
    </w:p>
    <w:p w14:paraId="2E18ACB7" w14:textId="77777777" w:rsidR="00F264AF" w:rsidRDefault="00F264AF">
      <w:pPr>
        <w:pStyle w:val="Zkladntext"/>
        <w:rPr>
          <w:rFonts w:ascii="Times New Roman"/>
          <w:sz w:val="20"/>
        </w:rPr>
      </w:pPr>
    </w:p>
    <w:p w14:paraId="2AFBC931" w14:textId="77777777" w:rsidR="00F264AF" w:rsidRDefault="00F264AF">
      <w:pPr>
        <w:pStyle w:val="Zkladntext"/>
        <w:rPr>
          <w:rFonts w:ascii="Times New Roman"/>
          <w:sz w:val="20"/>
        </w:rPr>
      </w:pPr>
    </w:p>
    <w:p w14:paraId="0A97C619" w14:textId="77777777" w:rsidR="00F264AF" w:rsidRDefault="00F264AF">
      <w:pPr>
        <w:pStyle w:val="Zkladntext"/>
        <w:rPr>
          <w:rFonts w:ascii="Times New Roman"/>
          <w:sz w:val="20"/>
        </w:rPr>
      </w:pPr>
    </w:p>
    <w:p w14:paraId="7B658857" w14:textId="15F870B9" w:rsidR="00F264AF" w:rsidRDefault="007B66E8" w:rsidP="007B66E8">
      <w:pPr>
        <w:pStyle w:val="Zkladntext"/>
        <w:tabs>
          <w:tab w:val="left" w:pos="7470"/>
        </w:tabs>
        <w:rPr>
          <w:rFonts w:ascii="Times New Roman"/>
          <w:sz w:val="20"/>
        </w:rPr>
      </w:pPr>
      <w:r>
        <w:rPr>
          <w:rFonts w:ascii="Times New Roman"/>
          <w:sz w:val="20"/>
        </w:rPr>
        <w:tab/>
      </w:r>
    </w:p>
    <w:p w14:paraId="1F1CFAB6" w14:textId="77777777" w:rsidR="00F264AF" w:rsidRDefault="00F264AF">
      <w:pPr>
        <w:pStyle w:val="Zkladntext"/>
        <w:rPr>
          <w:rFonts w:ascii="Times New Roman"/>
          <w:sz w:val="20"/>
        </w:rPr>
      </w:pPr>
    </w:p>
    <w:p w14:paraId="40617E59" w14:textId="77777777" w:rsidR="00F264AF" w:rsidRDefault="00F264AF">
      <w:pPr>
        <w:pStyle w:val="Zkladntext"/>
        <w:rPr>
          <w:rFonts w:ascii="Times New Roman"/>
          <w:sz w:val="20"/>
        </w:rPr>
      </w:pPr>
    </w:p>
    <w:p w14:paraId="34D73015" w14:textId="35CACE84" w:rsidR="00787519" w:rsidRDefault="001F0C2A">
      <w:pPr>
        <w:pStyle w:val="Zkladntext"/>
        <w:rPr>
          <w:rFonts w:ascii="Times New Roman"/>
          <w:sz w:val="20"/>
        </w:rPr>
      </w:pPr>
      <w:r>
        <w:rPr>
          <w:rFonts w:ascii="Times New Roman"/>
          <w:sz w:val="20"/>
        </w:rPr>
        <w:t xml:space="preserve">       </w:t>
      </w:r>
    </w:p>
    <w:p w14:paraId="07C5381E" w14:textId="77777777" w:rsidR="00787519" w:rsidRDefault="00787519">
      <w:pPr>
        <w:pStyle w:val="Zkladntext"/>
        <w:rPr>
          <w:rFonts w:ascii="Times New Roman"/>
          <w:sz w:val="20"/>
        </w:rPr>
      </w:pPr>
    </w:p>
    <w:p w14:paraId="340698C3" w14:textId="77777777" w:rsidR="00787519" w:rsidRDefault="00787519">
      <w:pPr>
        <w:pStyle w:val="Zkladntext"/>
        <w:rPr>
          <w:rFonts w:ascii="Times New Roman"/>
          <w:sz w:val="20"/>
        </w:rPr>
      </w:pPr>
    </w:p>
    <w:p w14:paraId="2FFC4DCB" w14:textId="3774E67E" w:rsidR="00787519" w:rsidRDefault="005E2EE9" w:rsidP="005E2EE9">
      <w:pPr>
        <w:pStyle w:val="Zkladntext"/>
        <w:tabs>
          <w:tab w:val="left" w:pos="4060"/>
        </w:tabs>
        <w:rPr>
          <w:rFonts w:ascii="Times New Roman"/>
          <w:sz w:val="27"/>
        </w:rPr>
        <w:sectPr w:rsidR="00787519" w:rsidSect="005E2EE9">
          <w:headerReference w:type="default" r:id="rId7"/>
          <w:footerReference w:type="default" r:id="rId8"/>
          <w:type w:val="continuous"/>
          <w:pgSz w:w="11910" w:h="16840"/>
          <w:pgMar w:top="940" w:right="1320" w:bottom="426" w:left="1300" w:header="708" w:footer="470" w:gutter="0"/>
          <w:cols w:space="708"/>
        </w:sectPr>
      </w:pPr>
      <w:r>
        <w:rPr>
          <w:rFonts w:ascii="Times New Roman"/>
          <w:sz w:val="20"/>
        </w:rPr>
        <w:tab/>
      </w:r>
    </w:p>
    <w:p w14:paraId="382C9EBC" w14:textId="6D5EEE9B" w:rsidR="00787519" w:rsidRDefault="00787519" w:rsidP="005E2EE9">
      <w:pPr>
        <w:pStyle w:val="Zkladntext"/>
        <w:spacing w:before="100"/>
        <w:ind w:left="117"/>
      </w:pPr>
    </w:p>
    <w:sectPr w:rsidR="00787519">
      <w:type w:val="continuous"/>
      <w:pgSz w:w="11910" w:h="16840"/>
      <w:pgMar w:top="940" w:right="1320" w:bottom="280" w:left="1300" w:header="708" w:footer="708" w:gutter="0"/>
      <w:cols w:num="3" w:space="708" w:equalWidth="0">
        <w:col w:w="1930" w:space="550"/>
        <w:col w:w="1817" w:space="1061"/>
        <w:col w:w="3932"/>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863B9A" w14:textId="77777777" w:rsidR="00332D36" w:rsidRDefault="00332D36" w:rsidP="00366F09">
      <w:r>
        <w:separator/>
      </w:r>
    </w:p>
  </w:endnote>
  <w:endnote w:type="continuationSeparator" w:id="0">
    <w:p w14:paraId="020CF0C2" w14:textId="77777777" w:rsidR="00332D36" w:rsidRDefault="00332D36" w:rsidP="00366F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parkasse Rg">
    <w:panose1 w:val="020B0504050602020204"/>
    <w:charset w:val="EE"/>
    <w:family w:val="swiss"/>
    <w:pitch w:val="variable"/>
    <w:sig w:usb0="80000027" w:usb1="50000053" w:usb2="00000000" w:usb3="00000000" w:csb0="00000093" w:csb1="00000000"/>
  </w:font>
  <w:font w:name="Arial">
    <w:panose1 w:val="020B0604020202020204"/>
    <w:charset w:val="EE"/>
    <w:family w:val="swiss"/>
    <w:pitch w:val="variable"/>
    <w:sig w:usb0="E0002EFF" w:usb1="C000785B" w:usb2="00000009" w:usb3="00000000" w:csb0="000001FF" w:csb1="00000000"/>
  </w:font>
  <w:font w:name="Barlow">
    <w:charset w:val="EE"/>
    <w:family w:val="auto"/>
    <w:pitch w:val="variable"/>
    <w:sig w:usb0="20000007" w:usb1="00000000" w:usb2="00000000" w:usb3="00000000" w:csb0="0000019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B5D15" w14:textId="264AA90D" w:rsidR="00366F09" w:rsidRDefault="007B66E8">
    <w:pPr>
      <w:pStyle w:val="Zpat"/>
    </w:pPr>
    <w:r>
      <w:rPr>
        <w:noProof/>
      </w:rPr>
      <w:drawing>
        <wp:inline distT="0" distB="0" distL="0" distR="0" wp14:anchorId="19441F48" wp14:editId="63F4ECFD">
          <wp:extent cx="5955609" cy="755650"/>
          <wp:effectExtent l="0" t="0" r="7620" b="6350"/>
          <wp:docPr id="23" name="Obrázek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
                  <a:srcRect l="25846" t="66172" r="25436" b="22840"/>
                  <a:stretch/>
                </pic:blipFill>
                <pic:spPr bwMode="auto">
                  <a:xfrm>
                    <a:off x="0" y="0"/>
                    <a:ext cx="6131876" cy="778015"/>
                  </a:xfrm>
                  <a:prstGeom prst="rect">
                    <a:avLst/>
                  </a:prstGeom>
                  <a:ln>
                    <a:noFill/>
                  </a:ln>
                  <a:extLst>
                    <a:ext uri="{53640926-AAD7-44D8-BBD7-CCE9431645EC}">
                      <a14:shadowObscured xmlns:a14="http://schemas.microsoft.com/office/drawing/2010/main"/>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05D10E" w14:textId="77777777" w:rsidR="00332D36" w:rsidRDefault="00332D36" w:rsidP="00366F09">
      <w:r>
        <w:separator/>
      </w:r>
    </w:p>
  </w:footnote>
  <w:footnote w:type="continuationSeparator" w:id="0">
    <w:p w14:paraId="4C74864B" w14:textId="77777777" w:rsidR="00332D36" w:rsidRDefault="00332D36" w:rsidP="00366F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6EEB97" w14:textId="4087130B" w:rsidR="00366F09" w:rsidRDefault="00366F09">
    <w:pPr>
      <w:pStyle w:val="Zhlav"/>
    </w:pPr>
    <w:r>
      <w:rPr>
        <w:noProof/>
      </w:rPr>
      <w:ptab w:relativeTo="margin" w:alignment="right" w:leader="none"/>
    </w:r>
    <w:r>
      <w:rPr>
        <w:noProof/>
      </w:rPr>
      <w:drawing>
        <wp:inline distT="0" distB="0" distL="0" distR="0" wp14:anchorId="200A7BF5" wp14:editId="09122FC9">
          <wp:extent cx="857764" cy="647700"/>
          <wp:effectExtent l="0" t="0" r="0" b="0"/>
          <wp:docPr id="22" name="Obrázek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7654" t="26372" r="19053" b="25835"/>
                  <a:stretch/>
                </pic:blipFill>
                <pic:spPr bwMode="auto">
                  <a:xfrm>
                    <a:off x="0" y="0"/>
                    <a:ext cx="874068" cy="660011"/>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7802DC"/>
    <w:multiLevelType w:val="hybridMultilevel"/>
    <w:tmpl w:val="BAF26A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4D1E2C31"/>
    <w:multiLevelType w:val="hybridMultilevel"/>
    <w:tmpl w:val="FC3876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06045512">
    <w:abstractNumId w:val="0"/>
  </w:num>
  <w:num w:numId="2" w16cid:durableId="4653935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7519"/>
    <w:rsid w:val="0007630C"/>
    <w:rsid w:val="001F0C2A"/>
    <w:rsid w:val="00332D36"/>
    <w:rsid w:val="00354CCF"/>
    <w:rsid w:val="00366F09"/>
    <w:rsid w:val="0056441A"/>
    <w:rsid w:val="005E2EE9"/>
    <w:rsid w:val="007449B6"/>
    <w:rsid w:val="00787519"/>
    <w:rsid w:val="007B66E8"/>
    <w:rsid w:val="009203F2"/>
    <w:rsid w:val="00AC6FB3"/>
    <w:rsid w:val="00AD0A4A"/>
    <w:rsid w:val="00B44B08"/>
    <w:rsid w:val="00B95155"/>
    <w:rsid w:val="00C94767"/>
    <w:rsid w:val="00ED2112"/>
    <w:rsid w:val="00F264AF"/>
    <w:rsid w:val="00F83EA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049B54"/>
  <w15:docId w15:val="{484B7E7F-C387-4F8D-9BB8-7C783BAB9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uiPriority w:val="1"/>
    <w:qFormat/>
    <w:rPr>
      <w:rFonts w:ascii="Sparkasse Rg" w:eastAsia="Sparkasse Rg" w:hAnsi="Sparkasse Rg" w:cs="Sparkasse Rg"/>
      <w:lang w:val="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Zkladntext">
    <w:name w:val="Body Text"/>
    <w:basedOn w:val="Normln"/>
    <w:uiPriority w:val="1"/>
    <w:qFormat/>
    <w:rPr>
      <w:sz w:val="14"/>
      <w:szCs w:val="14"/>
    </w:rPr>
  </w:style>
  <w:style w:type="paragraph" w:styleId="Odstavecseseznamem">
    <w:name w:val="List Paragraph"/>
    <w:basedOn w:val="Normln"/>
    <w:uiPriority w:val="34"/>
    <w:qFormat/>
  </w:style>
  <w:style w:type="paragraph" w:customStyle="1" w:styleId="TableParagraph">
    <w:name w:val="Table Paragraph"/>
    <w:basedOn w:val="Normln"/>
    <w:uiPriority w:val="1"/>
    <w:qFormat/>
  </w:style>
  <w:style w:type="character" w:styleId="Hypertextovodkaz">
    <w:name w:val="Hyperlink"/>
    <w:basedOn w:val="Standardnpsmoodstavce"/>
    <w:uiPriority w:val="99"/>
    <w:unhideWhenUsed/>
    <w:rsid w:val="0007630C"/>
    <w:rPr>
      <w:color w:val="0000FF" w:themeColor="hyperlink"/>
      <w:u w:val="single"/>
    </w:rPr>
  </w:style>
  <w:style w:type="character" w:styleId="Nevyeenzmnka">
    <w:name w:val="Unresolved Mention"/>
    <w:basedOn w:val="Standardnpsmoodstavce"/>
    <w:uiPriority w:val="99"/>
    <w:semiHidden/>
    <w:unhideWhenUsed/>
    <w:rsid w:val="007449B6"/>
    <w:rPr>
      <w:color w:val="605E5C"/>
      <w:shd w:val="clear" w:color="auto" w:fill="E1DFDD"/>
    </w:rPr>
  </w:style>
  <w:style w:type="paragraph" w:styleId="Zhlav">
    <w:name w:val="header"/>
    <w:basedOn w:val="Normln"/>
    <w:link w:val="ZhlavChar"/>
    <w:uiPriority w:val="99"/>
    <w:unhideWhenUsed/>
    <w:rsid w:val="00366F09"/>
    <w:pPr>
      <w:tabs>
        <w:tab w:val="center" w:pos="4536"/>
        <w:tab w:val="right" w:pos="9072"/>
      </w:tabs>
    </w:pPr>
  </w:style>
  <w:style w:type="character" w:customStyle="1" w:styleId="ZhlavChar">
    <w:name w:val="Záhlaví Char"/>
    <w:basedOn w:val="Standardnpsmoodstavce"/>
    <w:link w:val="Zhlav"/>
    <w:uiPriority w:val="99"/>
    <w:rsid w:val="00366F09"/>
    <w:rPr>
      <w:rFonts w:ascii="Sparkasse Rg" w:eastAsia="Sparkasse Rg" w:hAnsi="Sparkasse Rg" w:cs="Sparkasse Rg"/>
      <w:lang w:val="cs-CZ"/>
    </w:rPr>
  </w:style>
  <w:style w:type="paragraph" w:styleId="Zpat">
    <w:name w:val="footer"/>
    <w:basedOn w:val="Normln"/>
    <w:link w:val="ZpatChar"/>
    <w:uiPriority w:val="99"/>
    <w:unhideWhenUsed/>
    <w:rsid w:val="00366F09"/>
    <w:pPr>
      <w:tabs>
        <w:tab w:val="center" w:pos="4536"/>
        <w:tab w:val="right" w:pos="9072"/>
      </w:tabs>
    </w:pPr>
  </w:style>
  <w:style w:type="character" w:customStyle="1" w:styleId="ZpatChar">
    <w:name w:val="Zápatí Char"/>
    <w:basedOn w:val="Standardnpsmoodstavce"/>
    <w:link w:val="Zpat"/>
    <w:uiPriority w:val="99"/>
    <w:rsid w:val="00366F09"/>
    <w:rPr>
      <w:rFonts w:ascii="Sparkasse Rg" w:eastAsia="Sparkasse Rg" w:hAnsi="Sparkasse Rg" w:cs="Sparkasse Rg"/>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820</Words>
  <Characters>4842</Characters>
  <Application>Microsoft Office Word</Application>
  <DocSecurity>0</DocSecurity>
  <Lines>40</Lines>
  <Paragraphs>11</Paragraphs>
  <ScaleCrop>false</ScaleCrop>
  <HeadingPairs>
    <vt:vector size="2" baseType="variant">
      <vt:variant>
        <vt:lpstr>Název</vt:lpstr>
      </vt:variant>
      <vt:variant>
        <vt:i4>1</vt:i4>
      </vt:variant>
    </vt:vector>
  </HeadingPairs>
  <TitlesOfParts>
    <vt:vector size="1" baseType="lpstr">
      <vt:lpstr/>
    </vt:vector>
  </TitlesOfParts>
  <Company>ERGO</Company>
  <LinksUpToDate>false</LinksUpToDate>
  <CharactersWithSpaces>5651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Málková, Ivana (ERGO CZ)</dc:creator>
  <cp:lastModifiedBy>Admin Admin</cp:lastModifiedBy>
  <cp:revision>3</cp:revision>
  <cp:lastPrinted>2022-11-08T10:40:00Z</cp:lastPrinted>
  <dcterms:created xsi:type="dcterms:W3CDTF">2022-12-28T07:18:00Z</dcterms:created>
  <dcterms:modified xsi:type="dcterms:W3CDTF">2022-12-28T08:15:00Z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2022-08-09T00:00:00Z</vt:filetime>
  </property>
  <property fmtid="{D5CDD505-2E9C-101B-9397-08002B2CF9AE}" pid="3" name="Creator">
    <vt:lpwstr>Adobe InDesign 17.3 (Windows)</vt:lpwstr>
  </property>
  <property fmtid="{D5CDD505-2E9C-101B-9397-08002B2CF9AE}" pid="4" name="LastSaved">
    <vt:filetime>2022-10-24T00:00:00Z</vt:filetime>
  </property>
  <property fmtid="{D5CDD505-2E9C-101B-9397-08002B2CF9AE}" pid="5" name="Producer">
    <vt:lpwstr>Adobe PDF Library 16.0.7</vt:lpwstr>
  </property>
</Properties>
</file>